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C3C7" w14:textId="0B8BE2A4" w:rsidR="008D33C4" w:rsidRDefault="00DE109D" w:rsidP="008D33C4">
      <w:pPr>
        <w:jc w:val="right"/>
      </w:pPr>
      <w:r>
        <w:rPr>
          <w:rFonts w:hint="eastAsia"/>
        </w:rPr>
        <w:t>令和４</w:t>
      </w:r>
      <w:r w:rsidR="008D33C4">
        <w:rPr>
          <w:rFonts w:hint="eastAsia"/>
        </w:rPr>
        <w:t>年</w:t>
      </w:r>
      <w:r w:rsidR="00447973">
        <w:rPr>
          <w:rFonts w:hint="eastAsia"/>
        </w:rPr>
        <w:t>１０</w:t>
      </w:r>
      <w:r w:rsidR="008D33C4">
        <w:rPr>
          <w:rFonts w:hint="eastAsia"/>
        </w:rPr>
        <w:t>月作成</w:t>
      </w:r>
    </w:p>
    <w:p w14:paraId="4A9405E3" w14:textId="77777777" w:rsidR="008D33C4" w:rsidRDefault="008D33C4" w:rsidP="008D33C4"/>
    <w:p w14:paraId="0FA57113" w14:textId="268262F4" w:rsidR="008D33C4" w:rsidRPr="002B5857" w:rsidRDefault="004D2B30" w:rsidP="002B5857">
      <w:pPr>
        <w:jc w:val="left"/>
        <w:rPr>
          <w:rFonts w:asciiTheme="minorEastAsia" w:hAnsiTheme="minorEastAsia"/>
          <w:sz w:val="24"/>
        </w:rPr>
      </w:pPr>
      <w:r w:rsidRPr="002B5857">
        <w:rPr>
          <w:rFonts w:asciiTheme="minorEastAsia" w:hAnsiTheme="minorEastAsia" w:hint="eastAsia"/>
          <w:sz w:val="24"/>
        </w:rPr>
        <w:t>市長提出議案を否決した事例（昭和47年）について</w:t>
      </w:r>
    </w:p>
    <w:p w14:paraId="6CD96BDF" w14:textId="7B3722F5" w:rsidR="008D33C4" w:rsidRDefault="008D33C4" w:rsidP="008D33C4"/>
    <w:p w14:paraId="0D451328" w14:textId="05F33829" w:rsidR="009365F3" w:rsidRPr="00ED1F7D" w:rsidRDefault="0087515C" w:rsidP="008D33C4">
      <w:r>
        <w:rPr>
          <w:rFonts w:hint="eastAsia"/>
        </w:rPr>
        <w:t>記述編Ⅱから抜粋する。なお、</w:t>
      </w:r>
      <w:r w:rsidRPr="0087515C">
        <w:rPr>
          <w:rFonts w:hint="eastAsia"/>
        </w:rPr>
        <w:t>会派名や議員名は「＊＊」で表示する。</w:t>
      </w:r>
    </w:p>
    <w:p w14:paraId="1B44CB25" w14:textId="0EBB6EB4" w:rsidR="00911AB3" w:rsidRDefault="00911AB3" w:rsidP="008D33C4"/>
    <w:p w14:paraId="600BC9FB" w14:textId="77777777" w:rsidR="007B7EFF" w:rsidRDefault="007B7EFF" w:rsidP="007B7EFF">
      <w:r>
        <w:rPr>
          <w:rFonts w:hint="eastAsia"/>
        </w:rPr>
        <w:t>-</w:t>
      </w:r>
      <w:r>
        <w:t>--------------------------------------------------------------------------------------------------------------</w:t>
      </w:r>
    </w:p>
    <w:p w14:paraId="3A4C6286" w14:textId="23D162A8" w:rsidR="006A5CEA" w:rsidRPr="00D767B9" w:rsidRDefault="000714F1" w:rsidP="008D33C4">
      <w:pPr>
        <w:rPr>
          <w:rFonts w:asciiTheme="minorEastAsia" w:hAnsiTheme="minorEastAsia"/>
          <w:bdr w:val="single" w:sz="4" w:space="0" w:color="auto"/>
        </w:rPr>
      </w:pPr>
      <w:r w:rsidRPr="00D767B9">
        <w:rPr>
          <w:rFonts w:asciiTheme="minorEastAsia" w:hAnsiTheme="minorEastAsia" w:hint="eastAsia"/>
          <w:bdr w:val="single" w:sz="4" w:space="0" w:color="auto"/>
        </w:rPr>
        <w:t xml:space="preserve">　相模原市</w:t>
      </w:r>
      <w:r w:rsidR="004021EC" w:rsidRPr="00D767B9">
        <w:rPr>
          <w:rFonts w:asciiTheme="minorEastAsia" w:hAnsiTheme="minorEastAsia" w:hint="eastAsia"/>
          <w:bdr w:val="single" w:sz="4" w:space="0" w:color="auto"/>
        </w:rPr>
        <w:t>議会史</w:t>
      </w:r>
      <w:r w:rsidRPr="00D767B9">
        <w:rPr>
          <w:rFonts w:asciiTheme="minorEastAsia" w:hAnsiTheme="minorEastAsia" w:hint="eastAsia"/>
          <w:bdr w:val="single" w:sz="4" w:space="0" w:color="auto"/>
        </w:rPr>
        <w:t xml:space="preserve">　</w:t>
      </w:r>
      <w:r w:rsidR="004021EC" w:rsidRPr="00D767B9">
        <w:rPr>
          <w:rFonts w:asciiTheme="minorEastAsia" w:hAnsiTheme="minorEastAsia" w:hint="eastAsia"/>
          <w:bdr w:val="single" w:sz="4" w:space="0" w:color="auto"/>
        </w:rPr>
        <w:t>記述編</w:t>
      </w:r>
      <w:r w:rsidR="00ED1F7D" w:rsidRPr="00D767B9">
        <w:rPr>
          <w:rFonts w:asciiTheme="minorEastAsia" w:hAnsiTheme="minorEastAsia" w:hint="eastAsia"/>
          <w:bdr w:val="single" w:sz="4" w:space="0" w:color="auto"/>
        </w:rPr>
        <w:t>Ⅱ</w:t>
      </w:r>
      <w:r w:rsidR="004021EC" w:rsidRPr="00D767B9">
        <w:rPr>
          <w:rFonts w:asciiTheme="minorEastAsia" w:hAnsiTheme="minorEastAsia" w:hint="eastAsia"/>
          <w:bdr w:val="single" w:sz="4" w:space="0" w:color="auto"/>
        </w:rPr>
        <w:t xml:space="preserve">　</w:t>
      </w:r>
      <w:r w:rsidR="004D2B30">
        <w:rPr>
          <w:rFonts w:asciiTheme="minorEastAsia" w:hAnsiTheme="minorEastAsia" w:hint="eastAsia"/>
          <w:bdr w:val="single" w:sz="4" w:space="0" w:color="auto"/>
        </w:rPr>
        <w:t>562</w:t>
      </w:r>
      <w:r w:rsidR="006A5CEA" w:rsidRPr="00D767B9">
        <w:rPr>
          <w:rFonts w:asciiTheme="minorEastAsia" w:hAnsiTheme="minorEastAsia" w:hint="eastAsia"/>
          <w:bdr w:val="single" w:sz="4" w:space="0" w:color="auto"/>
        </w:rPr>
        <w:t>ページ</w:t>
      </w:r>
      <w:r w:rsidR="0056516C" w:rsidRPr="00D767B9">
        <w:rPr>
          <w:rFonts w:asciiTheme="minorEastAsia" w:hAnsiTheme="minorEastAsia" w:hint="eastAsia"/>
          <w:bdr w:val="single" w:sz="4" w:space="0" w:color="auto"/>
        </w:rPr>
        <w:t>～</w:t>
      </w:r>
      <w:r w:rsidRPr="00D767B9">
        <w:rPr>
          <w:rFonts w:asciiTheme="minorEastAsia" w:hAnsiTheme="minorEastAsia" w:hint="eastAsia"/>
          <w:bdr w:val="single" w:sz="4" w:space="0" w:color="auto"/>
        </w:rPr>
        <w:t xml:space="preserve">　</w:t>
      </w:r>
    </w:p>
    <w:p w14:paraId="3F27E800" w14:textId="549CF012" w:rsidR="0056516C" w:rsidRPr="004D2B30" w:rsidRDefault="0056516C" w:rsidP="008D33C4"/>
    <w:p w14:paraId="23B2C093" w14:textId="69716F96" w:rsidR="00AB72EE" w:rsidRPr="00AB72EE" w:rsidRDefault="004D2B30" w:rsidP="008D33C4">
      <w:pPr>
        <w:rPr>
          <w:rFonts w:asciiTheme="majorEastAsia" w:eastAsiaTheme="majorEastAsia" w:hAnsiTheme="majorEastAsia"/>
          <w:sz w:val="28"/>
          <w:szCs w:val="32"/>
          <w:lang w:eastAsia="zh-CN"/>
        </w:rPr>
      </w:pPr>
      <w:r>
        <w:rPr>
          <w:rFonts w:asciiTheme="majorEastAsia" w:eastAsiaTheme="majorEastAsia" w:hAnsiTheme="majorEastAsia" w:hint="eastAsia"/>
          <w:sz w:val="28"/>
          <w:szCs w:val="32"/>
          <w:lang w:eastAsia="zh-CN"/>
        </w:rPr>
        <w:t>第133定例会（昭和46年12月7日～23日）</w:t>
      </w:r>
    </w:p>
    <w:p w14:paraId="63043BE9" w14:textId="77777777" w:rsidR="00AB72EE" w:rsidRDefault="00AB72EE" w:rsidP="008D33C4">
      <w:pPr>
        <w:rPr>
          <w:lang w:eastAsia="zh-CN"/>
        </w:rPr>
      </w:pPr>
    </w:p>
    <w:p w14:paraId="3DE242D6" w14:textId="0047FFFE" w:rsidR="008A46F2" w:rsidRPr="006A5CEA" w:rsidRDefault="004D2B30" w:rsidP="008D33C4">
      <w:pPr>
        <w:rPr>
          <w:rFonts w:asciiTheme="majorEastAsia" w:eastAsiaTheme="majorEastAsia" w:hAnsiTheme="majorEastAsia"/>
          <w:sz w:val="24"/>
          <w:szCs w:val="28"/>
        </w:rPr>
      </w:pPr>
      <w:r>
        <w:rPr>
          <w:rFonts w:asciiTheme="majorEastAsia" w:eastAsiaTheme="majorEastAsia" w:hAnsiTheme="majorEastAsia" w:hint="eastAsia"/>
          <w:sz w:val="24"/>
          <w:szCs w:val="28"/>
        </w:rPr>
        <w:t>継続審査と審議未了</w:t>
      </w:r>
    </w:p>
    <w:p w14:paraId="509B8301" w14:textId="77777777" w:rsidR="004D2B30" w:rsidRDefault="008A46F2" w:rsidP="008D33C4">
      <w:pPr>
        <w:rPr>
          <w:rFonts w:asciiTheme="minorEastAsia" w:hAnsiTheme="minorEastAsia"/>
        </w:rPr>
      </w:pPr>
      <w:r w:rsidRPr="00D767B9">
        <w:rPr>
          <w:rFonts w:asciiTheme="minorEastAsia" w:hAnsiTheme="minorEastAsia" w:hint="eastAsia"/>
        </w:rPr>
        <w:t xml:space="preserve">　</w:t>
      </w:r>
      <w:r w:rsidR="004D2B30">
        <w:rPr>
          <w:rFonts w:asciiTheme="minorEastAsia" w:hAnsiTheme="minorEastAsia" w:hint="eastAsia"/>
        </w:rPr>
        <w:t>本定例会では、継続審査と審議未了になった議案が各１件あった。一つは農地の宅地並み課税に関する市税賦課徴収条例の一部改正議案であり、もう一つは大沼地区の住居表示を行うための町区域の設定に関する議案である。</w:t>
      </w:r>
    </w:p>
    <w:p w14:paraId="3844E3E2" w14:textId="77777777" w:rsidR="00051ADC" w:rsidRDefault="004D2B30" w:rsidP="00051ADC">
      <w:pPr>
        <w:ind w:firstLineChars="100" w:firstLine="210"/>
        <w:rPr>
          <w:rFonts w:asciiTheme="minorEastAsia" w:hAnsiTheme="minorEastAsia"/>
        </w:rPr>
      </w:pPr>
      <w:r>
        <w:rPr>
          <w:rFonts w:asciiTheme="minorEastAsia" w:hAnsiTheme="minorEastAsia" w:hint="eastAsia"/>
        </w:rPr>
        <w:t>農地の宅地並み課税に関する問題は、市街化区域</w:t>
      </w:r>
      <w:r w:rsidR="00051ADC">
        <w:rPr>
          <w:rFonts w:asciiTheme="minorEastAsia" w:hAnsiTheme="minorEastAsia" w:hint="eastAsia"/>
        </w:rPr>
        <w:t>と市街化調整区域の区分を前提とする新都市計画法の施行以来、その具体化が予想された問題であったが、この年の３月末に公布された地方税法一部改正法の施行にともない、いよいよ市税賦課徴収条例の改正が必要となったものである。つまり、将来市街化が予定されている市街化区域内農地の固定資産税および都市計画税について、昭和47年1月1日の賦課期日に所在する農地につき評価替えを行い、周辺の宅地との課税面での適正均衡化を図るための特例措置を講じる必要が生じたのである。</w:t>
      </w:r>
    </w:p>
    <w:p w14:paraId="68819937" w14:textId="194BD201" w:rsidR="00ED1F7D" w:rsidRDefault="00051ADC" w:rsidP="00051ADC">
      <w:pPr>
        <w:ind w:firstLineChars="100" w:firstLine="210"/>
        <w:rPr>
          <w:rFonts w:asciiTheme="minorEastAsia" w:hAnsiTheme="minorEastAsia"/>
        </w:rPr>
      </w:pPr>
      <w:r>
        <w:rPr>
          <w:rFonts w:asciiTheme="minorEastAsia" w:hAnsiTheme="minorEastAsia" w:hint="eastAsia"/>
        </w:rPr>
        <w:t>だが、この問題は全国的問題であり、市街化区域内に農地を有する市民にとっては重大な関心事であったから、慎重に対処しなければならない。事実、すでに市の農業協同組合から継続審議を求める請願が提出されており、議案・請願審査を付託された総務委員会では、請願の審査を先行する日程が組まれた。したがって、継続審議の請願が採択されれば市税条例の改正議案は先送りとならざるをえない。審査の過程で明らかにされた市の見込みによれば、46年度の固定資産税徴収額を基準とすると、３年後の49年度にはその107倍となることが予想された。それに、新都市計画法によるいわゆる「線引き」は、神奈川県では前年６月に行われていたが、全国的にはまだ終わっていない所もあった。法律改正による措置とはいえ、その段階でなぜ急がなければならないのか、という疑問もあった。審査の結果は起立総員による採択の決定であり、本会議（第２日）でも総員の賛成を得て採択となった。市税条例の改正議案について、総務委員会での継続審査が決まったのは、一般質問に入る前の３日目の本会議である。なお</w:t>
      </w:r>
      <w:r w:rsidR="00BA293F">
        <w:rPr>
          <w:rFonts w:asciiTheme="minorEastAsia" w:hAnsiTheme="minorEastAsia" w:hint="eastAsia"/>
        </w:rPr>
        <w:t>、</w:t>
      </w:r>
      <w:r>
        <w:rPr>
          <w:rFonts w:asciiTheme="minorEastAsia" w:hAnsiTheme="minorEastAsia" w:hint="eastAsia"/>
        </w:rPr>
        <w:t>宅地並み課税に関しては、同日、もう１件、農業協同組合から別の請願が提出されたが、これについては、他の６件の請願・陳情とともに閉会中継続審査の案件として処理されている。</w:t>
      </w:r>
      <w:r w:rsidR="002B5857">
        <w:rPr>
          <w:rFonts w:asciiTheme="minorEastAsia" w:hAnsiTheme="minorEastAsia" w:hint="eastAsia"/>
        </w:rPr>
        <w:t>（以下略）</w:t>
      </w:r>
    </w:p>
    <w:p w14:paraId="1DB9722E" w14:textId="65B88F8C" w:rsidR="00051ADC" w:rsidRDefault="00051ADC" w:rsidP="00051ADC">
      <w:pPr>
        <w:ind w:firstLineChars="100" w:firstLine="210"/>
        <w:rPr>
          <w:rFonts w:asciiTheme="minorEastAsia" w:hAnsiTheme="minorEastAsia"/>
        </w:rPr>
      </w:pPr>
    </w:p>
    <w:p w14:paraId="646649EE" w14:textId="36818446" w:rsidR="000B1E05" w:rsidRPr="00AB72EE" w:rsidRDefault="000B1E05" w:rsidP="000B1E05">
      <w:pPr>
        <w:rPr>
          <w:rFonts w:asciiTheme="majorEastAsia" w:eastAsiaTheme="majorEastAsia" w:hAnsiTheme="majorEastAsia"/>
          <w:sz w:val="28"/>
          <w:szCs w:val="32"/>
        </w:rPr>
      </w:pPr>
      <w:r>
        <w:rPr>
          <w:rFonts w:asciiTheme="majorEastAsia" w:eastAsiaTheme="majorEastAsia" w:hAnsiTheme="majorEastAsia" w:hint="eastAsia"/>
          <w:sz w:val="28"/>
          <w:szCs w:val="32"/>
        </w:rPr>
        <w:t>第135定例会（昭和47年6月13日～26日）</w:t>
      </w:r>
    </w:p>
    <w:p w14:paraId="432F0F38" w14:textId="77777777" w:rsidR="000B1E05" w:rsidRPr="000B1E05" w:rsidRDefault="000B1E05" w:rsidP="000B1E05"/>
    <w:p w14:paraId="7F67B66D" w14:textId="3C0537AC" w:rsidR="000B1E05" w:rsidRPr="006A5CEA" w:rsidRDefault="000B1E05" w:rsidP="000B1E05">
      <w:pPr>
        <w:rPr>
          <w:rFonts w:asciiTheme="majorEastAsia" w:eastAsiaTheme="majorEastAsia" w:hAnsiTheme="majorEastAsia"/>
          <w:sz w:val="24"/>
          <w:szCs w:val="28"/>
        </w:rPr>
      </w:pPr>
      <w:r>
        <w:rPr>
          <w:rFonts w:asciiTheme="majorEastAsia" w:eastAsiaTheme="majorEastAsia" w:hAnsiTheme="majorEastAsia" w:hint="eastAsia"/>
          <w:sz w:val="24"/>
          <w:szCs w:val="28"/>
        </w:rPr>
        <w:t>宅地並み課税は再度の継続審査</w:t>
      </w:r>
    </w:p>
    <w:p w14:paraId="7467CCDE" w14:textId="35F2DDB0" w:rsidR="00051ADC" w:rsidRDefault="002B5857" w:rsidP="00051ADC">
      <w:pPr>
        <w:ind w:firstLineChars="100" w:firstLine="210"/>
        <w:rPr>
          <w:rFonts w:asciiTheme="minorEastAsia" w:hAnsiTheme="minorEastAsia"/>
        </w:rPr>
      </w:pPr>
      <w:r>
        <w:rPr>
          <w:rFonts w:asciiTheme="minorEastAsia" w:hAnsiTheme="minorEastAsia"/>
        </w:rPr>
        <w:t>宅地並み課税の問題は、議会にとって前年の12月以来継続している問題であるが、今回もまた決着がつかなかった。３月の定例会においていったん撤回された市税賦課徴収条例の一部改正議案について、市は、新たに４月１日付で公布された地方税法の改正規定に基づき部分的な手直しを図り再提案することになった。このときの地方税法改正は、いわゆるＡ農地（単位評価額が市街化区域宅地平均価格以上または５万円以上）のうち耕作の用に供されていると認められる農地について、47</w:t>
      </w:r>
      <w:r w:rsidR="004C43F0">
        <w:rPr>
          <w:rFonts w:asciiTheme="minorEastAsia" w:hAnsiTheme="minorEastAsia"/>
        </w:rPr>
        <w:t>年度分の固定資産税と都市計画税を減額する特例措置を規定したものであるが、今回は、その特例措置に関する規定を盛り込んだ市税条例の改正案とともに、当該Ａ農地が特例対象農地に該当するかどうかを認定するための農地課税審議会を設置する条例案の２件が提案された。しかし、Ａ農地に関する特例措置が一年限りのものであり、その後の方針が示されていない状況のなかで議会としての態度決定をすることはできない。両議案については第３日目の本会議で、ともに総務委員会の継続審査とすることが異議なく承認されている。</w:t>
      </w:r>
    </w:p>
    <w:p w14:paraId="412F85B3" w14:textId="31683834" w:rsidR="004C43F0" w:rsidRDefault="004C43F0" w:rsidP="00051ADC">
      <w:pPr>
        <w:ind w:firstLineChars="100" w:firstLine="210"/>
        <w:rPr>
          <w:rFonts w:asciiTheme="minorEastAsia" w:hAnsiTheme="minorEastAsia"/>
        </w:rPr>
      </w:pPr>
      <w:r>
        <w:rPr>
          <w:rFonts w:asciiTheme="minorEastAsia" w:hAnsiTheme="minorEastAsia"/>
        </w:rPr>
        <w:t>この宅地並み課税問題に関しては、補正予算審議のなかでも質疑が交わされた。補正総額２億4450万円のうち約半分は町田南大野線立体交差の新設工事等の費用であったが、これについての質疑はなく、ガードレールの設置やアメリカシロヒトリの防除対策など、もっと市民生活に密着した事柄についての関連質疑が多かった。そのなかで、宅地並み課税が提案されているにもかかわらず、それに対応する歳入が補正予算に計上されていないことについて市側の認識が問われたのである。予算を組むのに不確定要素があるうえ、Ａ農地について審議会の判定を待たなければならないので見送ったとの説明であるが、その審議会費用も計上されておらず、質問議員をただちに納得させることはできなかったようである。なお、補正予算については＊＊党の反対討論があり、賛成多数による可決である。（以下略）</w:t>
      </w:r>
    </w:p>
    <w:p w14:paraId="4D1FA68A" w14:textId="1DEE3A5E" w:rsidR="00051ADC" w:rsidRDefault="00051ADC" w:rsidP="00051ADC">
      <w:pPr>
        <w:ind w:firstLineChars="100" w:firstLine="210"/>
        <w:rPr>
          <w:rFonts w:asciiTheme="minorEastAsia" w:hAnsiTheme="minorEastAsia"/>
        </w:rPr>
      </w:pPr>
    </w:p>
    <w:p w14:paraId="7B56016C" w14:textId="0A22A864" w:rsidR="002162D5" w:rsidRPr="00AB72EE" w:rsidRDefault="002162D5" w:rsidP="002162D5">
      <w:pPr>
        <w:rPr>
          <w:rFonts w:asciiTheme="majorEastAsia" w:eastAsiaTheme="majorEastAsia" w:hAnsiTheme="majorEastAsia"/>
          <w:sz w:val="28"/>
          <w:szCs w:val="32"/>
        </w:rPr>
      </w:pPr>
      <w:r>
        <w:rPr>
          <w:rFonts w:asciiTheme="majorEastAsia" w:eastAsiaTheme="majorEastAsia" w:hAnsiTheme="majorEastAsia" w:hint="eastAsia"/>
          <w:sz w:val="28"/>
          <w:szCs w:val="32"/>
        </w:rPr>
        <w:t>第137定例会（昭和47年9月14日～26日）</w:t>
      </w:r>
    </w:p>
    <w:p w14:paraId="5741FB8B" w14:textId="6EC01160" w:rsidR="00051ADC" w:rsidRPr="00E60BC0" w:rsidRDefault="00051ADC" w:rsidP="00051ADC">
      <w:pPr>
        <w:ind w:firstLineChars="100" w:firstLine="210"/>
        <w:rPr>
          <w:rFonts w:asciiTheme="minorEastAsia" w:hAnsiTheme="minorEastAsia"/>
        </w:rPr>
      </w:pPr>
    </w:p>
    <w:p w14:paraId="710B072E" w14:textId="6126C87D" w:rsidR="002162D5" w:rsidRPr="006A5CEA" w:rsidRDefault="002162D5" w:rsidP="002162D5">
      <w:pPr>
        <w:rPr>
          <w:rFonts w:asciiTheme="majorEastAsia" w:eastAsiaTheme="majorEastAsia" w:hAnsiTheme="majorEastAsia"/>
          <w:sz w:val="24"/>
          <w:szCs w:val="28"/>
        </w:rPr>
      </w:pPr>
      <w:r>
        <w:rPr>
          <w:rFonts w:asciiTheme="majorEastAsia" w:eastAsiaTheme="majorEastAsia" w:hAnsiTheme="majorEastAsia" w:hint="eastAsia"/>
          <w:sz w:val="24"/>
          <w:szCs w:val="28"/>
        </w:rPr>
        <w:t>否決された農地の宅地並み課税</w:t>
      </w:r>
    </w:p>
    <w:p w14:paraId="5BFA27F3" w14:textId="0C691293" w:rsidR="002162D5" w:rsidRDefault="002162D5" w:rsidP="002162D5">
      <w:pPr>
        <w:rPr>
          <w:rFonts w:asciiTheme="minorEastAsia" w:hAnsiTheme="minorEastAsia"/>
        </w:rPr>
      </w:pPr>
      <w:r w:rsidRPr="00D767B9">
        <w:rPr>
          <w:rFonts w:asciiTheme="minorEastAsia" w:hAnsiTheme="minorEastAsia" w:hint="eastAsia"/>
        </w:rPr>
        <w:t xml:space="preserve">　</w:t>
      </w:r>
      <w:r>
        <w:rPr>
          <w:rFonts w:asciiTheme="minorEastAsia" w:hAnsiTheme="minorEastAsia" w:hint="eastAsia"/>
        </w:rPr>
        <w:t>６月の定例会で継続審査扱いになっていた市税賦課徴収条例の一部改正および農地課税審議会条例の新設について、会期中に２回の総務委員会審査が行われた。審査の過程で県下各市の状況が報告され、座間市が否決、藤沢市が未提出で、他市はすべて可決されていたが、前定例会で指摘された48年度以降の国の方針も何ら提示されておらず、状況に大きな変化はなかった。２件一</w:t>
      </w:r>
      <w:r w:rsidR="00BA293F">
        <w:rPr>
          <w:rFonts w:asciiTheme="minorEastAsia" w:hAnsiTheme="minorEastAsia" w:hint="eastAsia"/>
        </w:rPr>
        <w:t>括しての委員会採決において起立者はなく、これで否決すべきものと決まった</w:t>
      </w:r>
      <w:r>
        <w:rPr>
          <w:rFonts w:asciiTheme="minorEastAsia" w:hAnsiTheme="minorEastAsia" w:hint="eastAsia"/>
        </w:rPr>
        <w:t>。本会議では、＊＊党の反対討論が行われている。（以下略）</w:t>
      </w:r>
    </w:p>
    <w:p w14:paraId="6D15A7A8" w14:textId="7E26AB6E" w:rsidR="00051ADC" w:rsidRDefault="00051ADC" w:rsidP="00051ADC">
      <w:pPr>
        <w:ind w:firstLineChars="100" w:firstLine="210"/>
        <w:rPr>
          <w:rFonts w:asciiTheme="minorEastAsia" w:hAnsiTheme="minorEastAsia"/>
        </w:rPr>
      </w:pPr>
    </w:p>
    <w:p w14:paraId="06AF4285" w14:textId="6BA116F8" w:rsidR="002162D5" w:rsidRPr="00D767B9" w:rsidRDefault="002162D5" w:rsidP="002162D5">
      <w:pPr>
        <w:rPr>
          <w:rFonts w:asciiTheme="minorEastAsia" w:hAnsiTheme="minorEastAsia"/>
          <w:bdr w:val="single" w:sz="4" w:space="0" w:color="auto"/>
        </w:rPr>
      </w:pPr>
      <w:r w:rsidRPr="00D767B9">
        <w:rPr>
          <w:rFonts w:asciiTheme="minorEastAsia" w:hAnsiTheme="minorEastAsia" w:hint="eastAsia"/>
          <w:bdr w:val="single" w:sz="4" w:space="0" w:color="auto"/>
        </w:rPr>
        <w:t xml:space="preserve">　相模原市議会史　記述編Ⅱ　</w:t>
      </w:r>
      <w:r>
        <w:rPr>
          <w:rFonts w:asciiTheme="minorEastAsia" w:hAnsiTheme="minorEastAsia" w:hint="eastAsia"/>
          <w:bdr w:val="single" w:sz="4" w:space="0" w:color="auto"/>
        </w:rPr>
        <w:t>760</w:t>
      </w:r>
      <w:r w:rsidRPr="00D767B9">
        <w:rPr>
          <w:rFonts w:asciiTheme="minorEastAsia" w:hAnsiTheme="minorEastAsia" w:hint="eastAsia"/>
          <w:bdr w:val="single" w:sz="4" w:space="0" w:color="auto"/>
        </w:rPr>
        <w:t xml:space="preserve">ページ～　</w:t>
      </w:r>
    </w:p>
    <w:p w14:paraId="2C8B92D9" w14:textId="5C98489B" w:rsidR="00051ADC" w:rsidRPr="002162D5" w:rsidRDefault="00051ADC" w:rsidP="00051ADC">
      <w:pPr>
        <w:ind w:firstLineChars="100" w:firstLine="210"/>
        <w:rPr>
          <w:rFonts w:asciiTheme="minorEastAsia" w:hAnsiTheme="minorEastAsia"/>
        </w:rPr>
      </w:pPr>
    </w:p>
    <w:p w14:paraId="30D4E311" w14:textId="26B11090" w:rsidR="002162D5" w:rsidRPr="00AB72EE" w:rsidRDefault="002162D5" w:rsidP="002162D5">
      <w:pPr>
        <w:rPr>
          <w:rFonts w:asciiTheme="majorEastAsia" w:eastAsiaTheme="majorEastAsia" w:hAnsiTheme="majorEastAsia"/>
          <w:sz w:val="28"/>
          <w:szCs w:val="32"/>
        </w:rPr>
      </w:pPr>
      <w:r>
        <w:rPr>
          <w:rFonts w:asciiTheme="majorEastAsia" w:eastAsiaTheme="majorEastAsia" w:hAnsiTheme="majorEastAsia" w:hint="eastAsia"/>
          <w:sz w:val="28"/>
          <w:szCs w:val="32"/>
        </w:rPr>
        <w:t>議論があった農地の宅地並み課税</w:t>
      </w:r>
    </w:p>
    <w:p w14:paraId="2E8A7F4D" w14:textId="30365E85" w:rsidR="002162D5" w:rsidRPr="002162D5" w:rsidRDefault="002162D5" w:rsidP="00051ADC">
      <w:pPr>
        <w:ind w:firstLineChars="100" w:firstLine="210"/>
        <w:rPr>
          <w:rFonts w:asciiTheme="minorEastAsia" w:hAnsiTheme="minorEastAsia"/>
        </w:rPr>
      </w:pPr>
    </w:p>
    <w:p w14:paraId="188E0015" w14:textId="6A485C6A" w:rsidR="002162D5" w:rsidRPr="006A5CEA" w:rsidRDefault="002162D5" w:rsidP="002162D5">
      <w:pPr>
        <w:rPr>
          <w:rFonts w:asciiTheme="majorEastAsia" w:eastAsiaTheme="majorEastAsia" w:hAnsiTheme="majorEastAsia"/>
          <w:sz w:val="24"/>
          <w:szCs w:val="28"/>
        </w:rPr>
      </w:pPr>
      <w:r>
        <w:rPr>
          <w:rFonts w:asciiTheme="majorEastAsia" w:eastAsiaTheme="majorEastAsia" w:hAnsiTheme="majorEastAsia" w:hint="eastAsia"/>
          <w:sz w:val="24"/>
          <w:szCs w:val="28"/>
        </w:rPr>
        <w:t>分かれる営農者の３つのタイプ</w:t>
      </w:r>
    </w:p>
    <w:p w14:paraId="12427E0C" w14:textId="4E897814" w:rsidR="002162D5" w:rsidRDefault="00320671" w:rsidP="00051ADC">
      <w:pPr>
        <w:ind w:firstLineChars="100" w:firstLine="210"/>
        <w:rPr>
          <w:rFonts w:asciiTheme="minorEastAsia" w:hAnsiTheme="minorEastAsia"/>
        </w:rPr>
      </w:pPr>
      <w:r>
        <w:rPr>
          <w:rFonts w:asciiTheme="minorEastAsia" w:hAnsiTheme="minorEastAsia"/>
        </w:rPr>
        <w:t>昭和30年代前半までの本市の農業は畑作経営が重点であったが、商工業の著しい発展による市街化と人口急増による住宅地の拡大にともない甚大な影響を被ることになった。すでにみたとおり、40年代における第一次産業従事者の激減ぶりは目を見張るばかりであり、40年では10</w:t>
      </w:r>
      <w:r w:rsidR="00BA293F">
        <w:rPr>
          <w:rFonts w:asciiTheme="minorEastAsia" w:hAnsiTheme="minorEastAsia"/>
        </w:rPr>
        <w:t>人に1</w:t>
      </w:r>
      <w:r>
        <w:rPr>
          <w:rFonts w:asciiTheme="minorEastAsia" w:hAnsiTheme="minorEastAsia"/>
        </w:rPr>
        <w:t>人弱であったものが、10年後には50人に1人となっている。農家数は1200戸以上も減って約3000戸となり、経営耕地面積2911ヘクタールから1659ヘクタールへと減少した。</w:t>
      </w:r>
    </w:p>
    <w:p w14:paraId="6E016D85" w14:textId="375E85AD" w:rsidR="00320671" w:rsidRPr="002162D5" w:rsidRDefault="00320671" w:rsidP="00051ADC">
      <w:pPr>
        <w:ind w:firstLineChars="100" w:firstLine="210"/>
        <w:rPr>
          <w:rFonts w:asciiTheme="minorEastAsia" w:hAnsiTheme="minorEastAsia"/>
        </w:rPr>
      </w:pPr>
      <w:r>
        <w:rPr>
          <w:rFonts w:asciiTheme="minorEastAsia" w:hAnsiTheme="minorEastAsia"/>
        </w:rPr>
        <w:t>そうしたなかで、30万都市における農業経営のあり方が問われるようになった。46年9月の『広報さがみはら』には営農者の３つのタイプが紹介されている。第一は、零細な農業経営に見切りをつけ、もっぱら農外所得、農外就労に進み農地は財産として所有するものの、農業にはさっぱり熱の入らないケース。第二は、施設園芸、果樹、あるいは畜産など、農地を多く必要としない専門分化の方向で経営の強化を図るケース。第三は、大型トラクターを持ち、遊休耕地を請負作業でどしどし耕作してゆき、必要なら雇用者を入れて新しい企業経営を行っていくケース。このうち第三のタイプはみられないが、第二のタイプが増えつつあるというのである（９月１日号）。</w:t>
      </w:r>
    </w:p>
    <w:p w14:paraId="1BEA5A5E" w14:textId="78B7D5B6" w:rsidR="002162D5" w:rsidRDefault="00320671" w:rsidP="00051ADC">
      <w:pPr>
        <w:ind w:firstLineChars="100" w:firstLine="210"/>
        <w:rPr>
          <w:rFonts w:asciiTheme="minorEastAsia" w:hAnsiTheme="minorEastAsia"/>
        </w:rPr>
      </w:pPr>
      <w:r>
        <w:rPr>
          <w:rFonts w:asciiTheme="minorEastAsia" w:hAnsiTheme="minorEastAsia"/>
        </w:rPr>
        <w:t>ところが、この第一・第二タイプの営農者にとって重大な問題が発生した。新都市計画法の施行により市街化区域に区分された農地に対して、いわゆる</w:t>
      </w:r>
      <w:r w:rsidR="008334ED">
        <w:rPr>
          <w:rFonts w:asciiTheme="minorEastAsia" w:hAnsiTheme="minorEastAsia"/>
        </w:rPr>
        <w:t>宅地並み課税が実施されることになったのである。46年3月30日における地方税法の一部改正がそれであり、それにともなう市税賦課徴収条例の改正により、市街化区域内農地の固定資産税および都市計画税について、47年1月1日の賦課期日に所在する農地につき評価替えを行い、周辺の宅地との課税面での適正均衡化を図るための特例措置を講じる必要が生じたのである。</w:t>
      </w:r>
    </w:p>
    <w:p w14:paraId="089990FC" w14:textId="4B2480FC" w:rsidR="002162D5" w:rsidRDefault="008334ED" w:rsidP="00051ADC">
      <w:pPr>
        <w:ind w:firstLineChars="100" w:firstLine="210"/>
        <w:rPr>
          <w:rFonts w:asciiTheme="minorEastAsia" w:hAnsiTheme="minorEastAsia"/>
        </w:rPr>
      </w:pPr>
      <w:r>
        <w:rPr>
          <w:rFonts w:asciiTheme="minorEastAsia" w:hAnsiTheme="minorEastAsia"/>
        </w:rPr>
        <w:t>３つの営農タイプとの関連であえて単純化するならば、農地の宅地並み課税は市街化区域における第一のタイプを対象者として想定するものであったが、この第一のタイプと市街化調整区域での大規模農業経営を志向する第三のタイプとに挟まれた第二のタイプが宅地並み課税によって痛撃されることになる。そのタイプは、市街化区域内の小規模農地でも営農可能であり、都市と共存した新しいタイプの農業経営として期待されつつあったからである。</w:t>
      </w:r>
    </w:p>
    <w:p w14:paraId="065BB5F1" w14:textId="131D5196" w:rsidR="002162D5" w:rsidRDefault="002162D5" w:rsidP="00051ADC">
      <w:pPr>
        <w:ind w:firstLineChars="100" w:firstLine="210"/>
        <w:rPr>
          <w:rFonts w:asciiTheme="minorEastAsia" w:hAnsiTheme="minorEastAsia"/>
        </w:rPr>
      </w:pPr>
    </w:p>
    <w:p w14:paraId="66CFB2DE" w14:textId="77777777" w:rsidR="00E60BC0" w:rsidRDefault="00E60BC0" w:rsidP="00051ADC">
      <w:pPr>
        <w:ind w:firstLineChars="100" w:firstLine="210"/>
        <w:rPr>
          <w:rFonts w:asciiTheme="minorEastAsia" w:hAnsiTheme="minorEastAsia" w:hint="eastAsia"/>
        </w:rPr>
      </w:pPr>
    </w:p>
    <w:p w14:paraId="7536CB21" w14:textId="6B64C872" w:rsidR="008334ED" w:rsidRPr="006A5CEA" w:rsidRDefault="008334ED" w:rsidP="008334ED">
      <w:pPr>
        <w:rPr>
          <w:rFonts w:asciiTheme="majorEastAsia" w:eastAsiaTheme="majorEastAsia" w:hAnsiTheme="majorEastAsia"/>
          <w:sz w:val="24"/>
          <w:szCs w:val="28"/>
        </w:rPr>
      </w:pPr>
      <w:r>
        <w:rPr>
          <w:rFonts w:asciiTheme="majorEastAsia" w:eastAsiaTheme="majorEastAsia" w:hAnsiTheme="majorEastAsia" w:hint="eastAsia"/>
          <w:sz w:val="24"/>
          <w:szCs w:val="28"/>
        </w:rPr>
        <w:t>二度の継続審査ののち議案否決</w:t>
      </w:r>
    </w:p>
    <w:p w14:paraId="50C3704E" w14:textId="51F1500D" w:rsidR="003A0754" w:rsidRPr="008334ED" w:rsidRDefault="008334ED" w:rsidP="00051ADC">
      <w:pPr>
        <w:ind w:firstLineChars="100" w:firstLine="210"/>
        <w:rPr>
          <w:rFonts w:asciiTheme="minorEastAsia" w:hAnsiTheme="minorEastAsia"/>
        </w:rPr>
      </w:pPr>
      <w:r>
        <w:rPr>
          <w:rFonts w:asciiTheme="minorEastAsia" w:hAnsiTheme="minorEastAsia"/>
        </w:rPr>
        <w:t>農地の宅地並み課税にともなう市税条例の改正は、46年12</w:t>
      </w:r>
      <w:r w:rsidR="00BB78A9">
        <w:rPr>
          <w:rFonts w:asciiTheme="minorEastAsia" w:hAnsiTheme="minorEastAsia"/>
        </w:rPr>
        <w:t>月定例会に提出された。だが</w:t>
      </w:r>
      <w:r>
        <w:rPr>
          <w:rFonts w:asciiTheme="minorEastAsia" w:hAnsiTheme="minorEastAsia"/>
        </w:rPr>
        <w:t>、</w:t>
      </w:r>
      <w:r>
        <w:rPr>
          <w:rFonts w:asciiTheme="minorEastAsia" w:hAnsiTheme="minorEastAsia"/>
        </w:rPr>
        <w:lastRenderedPageBreak/>
        <w:t>農業協同組合から継続審査を求める請願が早速提出され、その請願の採択によって事実上、市税条例改正議案の継続審査が決まった</w:t>
      </w:r>
      <w:r w:rsidR="003A0754">
        <w:rPr>
          <w:rFonts w:asciiTheme="minorEastAsia" w:hAnsiTheme="minorEastAsia"/>
        </w:rPr>
        <w:t>。この定例会の一般質問では、＊＊（＊＊党）・＊＊（＊＊党）両議員</w:t>
      </w:r>
      <w:r>
        <w:rPr>
          <w:rFonts w:asciiTheme="minorEastAsia" w:hAnsiTheme="minorEastAsia"/>
        </w:rPr>
        <w:t>がこの問題を正面から取り上げ、＊＊</w:t>
      </w:r>
      <w:r w:rsidR="003A0754">
        <w:rPr>
          <w:rFonts w:asciiTheme="minorEastAsia" w:hAnsiTheme="minorEastAsia"/>
        </w:rPr>
        <w:t>議員（＊＊</w:t>
      </w:r>
      <w:r w:rsidR="00BB78A9">
        <w:rPr>
          <w:rFonts w:asciiTheme="minorEastAsia" w:hAnsiTheme="minorEastAsia"/>
        </w:rPr>
        <w:t>会</w:t>
      </w:r>
      <w:r w:rsidR="003A0754">
        <w:rPr>
          <w:rFonts w:asciiTheme="minorEastAsia" w:hAnsiTheme="minorEastAsia"/>
        </w:rPr>
        <w:t>）も近郊都市における新農政の確立についてただしている。いずれにせよ、本市だけの問題ではなかった。全国の都市において条例制定にともなう混乱が相次いだのを受けて、国政レベルでも対応を余儀なくされたが、国の方針が二転三転することにより、各市はまたそのあおりを受けざるをえなかった。</w:t>
      </w:r>
    </w:p>
    <w:p w14:paraId="7A96EF83" w14:textId="7A2D82B8" w:rsidR="002162D5" w:rsidRDefault="00A02601" w:rsidP="00051ADC">
      <w:pPr>
        <w:ind w:firstLineChars="100" w:firstLine="210"/>
        <w:rPr>
          <w:rFonts w:asciiTheme="minorEastAsia" w:hAnsiTheme="minorEastAsia"/>
        </w:rPr>
      </w:pPr>
      <w:r>
        <w:rPr>
          <w:rFonts w:asciiTheme="minorEastAsia" w:hAnsiTheme="minorEastAsia"/>
        </w:rPr>
        <w:t>12月提出の市税条例改正案は翌年３月の定例会でいったん撤回され、つぎの６月定例会において、新たに４月１日付で公布された地方税法の改正規定に基づき部分的な手直しを図ったものが再提案されることになった。Ａ農地に関して一年限りの特例措置を認める内容であり、その市税条例改正案とともに、当該農地が特例対象農地に該当するかどうかを認定するための農地課税審議会を設置する条例案も同時に提出された。しかし、その後の方針が示されていない状況のなかで議会としての態度決定をすることはできない。このときも２件一括</w:t>
      </w:r>
      <w:r w:rsidR="00296066">
        <w:rPr>
          <w:rFonts w:asciiTheme="minorEastAsia" w:hAnsiTheme="minorEastAsia"/>
        </w:rPr>
        <w:t>して継続審査である。</w:t>
      </w:r>
    </w:p>
    <w:p w14:paraId="3EFCD36A" w14:textId="570EA166" w:rsidR="00296066" w:rsidRDefault="00296066" w:rsidP="00051ADC">
      <w:pPr>
        <w:ind w:firstLineChars="100" w:firstLine="210"/>
        <w:rPr>
          <w:rFonts w:asciiTheme="minorEastAsia" w:hAnsiTheme="minorEastAsia"/>
        </w:rPr>
      </w:pPr>
      <w:r>
        <w:rPr>
          <w:rFonts w:asciiTheme="minorEastAsia" w:hAnsiTheme="minorEastAsia"/>
        </w:rPr>
        <w:t>再提案された</w:t>
      </w:r>
      <w:r w:rsidR="00CE4F36">
        <w:rPr>
          <w:rFonts w:asciiTheme="minorEastAsia" w:hAnsiTheme="minorEastAsia"/>
        </w:rPr>
        <w:t>市税条例改正案に決着がつけられたのは</w:t>
      </w:r>
      <w:r w:rsidR="00604FAD">
        <w:rPr>
          <w:rFonts w:asciiTheme="minorEastAsia" w:hAnsiTheme="minorEastAsia"/>
        </w:rPr>
        <w:t>、米軍相模補給廠からの戦車搬送問題に揺れるなかで開かれた９月定例会のことである。県下各市の状況は、座間市で否決、藤沢市が未提出で、他市ではすべて可決されていたが、前議会で問題とされた48年度以降の国の方針がいまだ提示されておらず、積極的に評価しうる市の対応策も打ち出されていない。課税審議会設置条例案とあわせての総務委員会（＊＊委員長）採決において起立者はなく、これで否決すべきものと決まった。本会議では＊＊議員が反対討論に立っている。賛成者に起立を求めた議長の発言に続く会議録の記録は、「起立する者なし」である。</w:t>
      </w:r>
    </w:p>
    <w:p w14:paraId="0B6F607D" w14:textId="77777777" w:rsidR="002162D5" w:rsidRDefault="002162D5" w:rsidP="00051ADC">
      <w:pPr>
        <w:ind w:firstLineChars="100" w:firstLine="210"/>
        <w:rPr>
          <w:rFonts w:asciiTheme="minorEastAsia" w:hAnsiTheme="minorEastAsia"/>
        </w:rPr>
      </w:pPr>
    </w:p>
    <w:p w14:paraId="4AD56477" w14:textId="77777777" w:rsidR="002162D5" w:rsidRDefault="002162D5" w:rsidP="00051ADC">
      <w:pPr>
        <w:ind w:firstLineChars="100" w:firstLine="210"/>
        <w:rPr>
          <w:rFonts w:asciiTheme="minorEastAsia" w:hAnsiTheme="minorEastAsia"/>
        </w:rPr>
      </w:pPr>
    </w:p>
    <w:p w14:paraId="40616A7C" w14:textId="068EF886" w:rsidR="00CE4F36" w:rsidRPr="006A5CEA" w:rsidRDefault="00CE4F36" w:rsidP="00CE4F36">
      <w:pPr>
        <w:rPr>
          <w:rFonts w:asciiTheme="majorEastAsia" w:eastAsiaTheme="majorEastAsia" w:hAnsiTheme="majorEastAsia"/>
          <w:sz w:val="24"/>
          <w:szCs w:val="28"/>
        </w:rPr>
      </w:pPr>
      <w:r>
        <w:rPr>
          <w:rFonts w:asciiTheme="majorEastAsia" w:eastAsiaTheme="majorEastAsia" w:hAnsiTheme="majorEastAsia" w:hint="eastAsia"/>
          <w:sz w:val="24"/>
          <w:szCs w:val="28"/>
        </w:rPr>
        <w:t>生産農地制度の導入より可決</w:t>
      </w:r>
    </w:p>
    <w:p w14:paraId="777C06E3" w14:textId="590C7D9F" w:rsidR="002162D5" w:rsidRPr="00CE4F36" w:rsidRDefault="008965F6" w:rsidP="00051ADC">
      <w:pPr>
        <w:ind w:firstLineChars="100" w:firstLine="210"/>
        <w:rPr>
          <w:rFonts w:asciiTheme="minorEastAsia" w:hAnsiTheme="minorEastAsia"/>
        </w:rPr>
      </w:pPr>
      <w:r>
        <w:rPr>
          <w:rFonts w:asciiTheme="minorEastAsia" w:hAnsiTheme="minorEastAsia"/>
        </w:rPr>
        <w:t>47</w:t>
      </w:r>
      <w:r w:rsidR="00BB78A9">
        <w:rPr>
          <w:rFonts w:asciiTheme="minorEastAsia" w:hAnsiTheme="minorEastAsia"/>
        </w:rPr>
        <w:t>年4</w:t>
      </w:r>
      <w:r>
        <w:rPr>
          <w:rFonts w:asciiTheme="minorEastAsia" w:hAnsiTheme="minorEastAsia"/>
        </w:rPr>
        <w:t>月の宅地並み課税は１年限りの特例措置であるから、そのあとの法的措置がまた必要になる。それは翌48年4月26日に公布施行された地方税法改正により講じられた。Ａ農地については48年度から、Ｂ農地については49年度からそれぞれ３年間の経過措置をとって宅地並み課税を実施するものとし、Ｃ農地については50年度までに措置を検討す</w:t>
      </w:r>
      <w:bookmarkStart w:id="0" w:name="_GoBack"/>
      <w:bookmarkEnd w:id="0"/>
      <w:r>
        <w:rPr>
          <w:rFonts w:asciiTheme="minorEastAsia" w:hAnsiTheme="minorEastAsia"/>
        </w:rPr>
        <w:t>るという内容である。</w:t>
      </w:r>
    </w:p>
    <w:p w14:paraId="6C21349D" w14:textId="14DC2DC1" w:rsidR="002162D5" w:rsidRDefault="008965F6" w:rsidP="00051ADC">
      <w:pPr>
        <w:ind w:firstLineChars="100" w:firstLine="210"/>
        <w:rPr>
          <w:rFonts w:asciiTheme="minorEastAsia" w:hAnsiTheme="minorEastAsia"/>
        </w:rPr>
      </w:pPr>
      <w:r>
        <w:rPr>
          <w:rFonts w:asciiTheme="minorEastAsia" w:hAnsiTheme="minorEastAsia"/>
        </w:rPr>
        <w:t>この地方税法改正に基づく市税条例の改正案は48年５月臨時会に提案された。前年９月議会での否決のあと、農業団体からは生産緑地の設置に関して数次の要望が出され、市としての対応策が検討されていたが、その過程で＊＊会、＊＊党、＊＊会の共同提案がまとめられ、これが有効に作用したようである。＊＊党、＊＊党、＊＊党の３会派</w:t>
      </w:r>
      <w:r w:rsidR="00BB78A9">
        <w:rPr>
          <w:rFonts w:asciiTheme="minorEastAsia" w:hAnsiTheme="minorEastAsia"/>
        </w:rPr>
        <w:t>は反対に回り、本会議での議決に際してそれぞれ＊＊、＊＊、＊＊の３</w:t>
      </w:r>
      <w:r w:rsidR="004E3DF9">
        <w:rPr>
          <w:rFonts w:asciiTheme="minorEastAsia" w:hAnsiTheme="minorEastAsia"/>
        </w:rPr>
        <w:t>議員が反対討論に立った。賛成討論は＊＊議員（＊＊</w:t>
      </w:r>
      <w:r w:rsidR="00BB78A9">
        <w:rPr>
          <w:rFonts w:asciiTheme="minorEastAsia" w:hAnsiTheme="minorEastAsia"/>
        </w:rPr>
        <w:t>会</w:t>
      </w:r>
      <w:r w:rsidR="004E3DF9">
        <w:rPr>
          <w:rFonts w:asciiTheme="minorEastAsia" w:hAnsiTheme="minorEastAsia"/>
        </w:rPr>
        <w:t>）のみであるが、採決の結果は起立多数により可決であった。</w:t>
      </w:r>
    </w:p>
    <w:p w14:paraId="6ADF52E4" w14:textId="5D5DBFB9" w:rsidR="008965F6" w:rsidRDefault="004E3DF9" w:rsidP="00051ADC">
      <w:pPr>
        <w:ind w:firstLineChars="100" w:firstLine="210"/>
        <w:rPr>
          <w:rFonts w:asciiTheme="minorEastAsia" w:hAnsiTheme="minorEastAsia"/>
        </w:rPr>
      </w:pPr>
      <w:r>
        <w:rPr>
          <w:rFonts w:asciiTheme="minorEastAsia" w:hAnsiTheme="minorEastAsia"/>
        </w:rPr>
        <w:t>農地の宅地並み課税の実施にともない</w:t>
      </w:r>
      <w:r w:rsidR="006B6CF0">
        <w:rPr>
          <w:rFonts w:asciiTheme="minorEastAsia" w:hAnsiTheme="minorEastAsia"/>
        </w:rPr>
        <w:t>導入されることになったのが生産農地奨励制度であり、そのための生産農地奨励金1500万円は、６月定例会に提出された一般会計補正予算</w:t>
      </w:r>
      <w:r w:rsidR="006B6CF0">
        <w:rPr>
          <w:rFonts w:asciiTheme="minorEastAsia" w:hAnsiTheme="minorEastAsia"/>
        </w:rPr>
        <w:lastRenderedPageBreak/>
        <w:t>に計上された。生産農地要綱に基づいて、とりあえず1000平方メートル以上のＡ農地について固定資産税と都市計画税の65％に相当する額を交付しようというものである。つぎの９月定例会でも、宅地並み課税に関連した議案があった。市税条例の改正案と農地課税審議会の設置条例案であり、これは、前年９月に否決された47年度分の課税・減額措置を行うため、あらためて議決を要することになったためである。いずれも賛成多数による可決である。</w:t>
      </w:r>
    </w:p>
    <w:p w14:paraId="147BE6CC" w14:textId="2461B784" w:rsidR="008965F6" w:rsidRDefault="006B6CF0" w:rsidP="00051ADC">
      <w:pPr>
        <w:ind w:firstLineChars="100" w:firstLine="210"/>
        <w:rPr>
          <w:rFonts w:asciiTheme="minorEastAsia" w:hAnsiTheme="minorEastAsia"/>
        </w:rPr>
      </w:pPr>
      <w:r>
        <w:rPr>
          <w:rFonts w:asciiTheme="minorEastAsia" w:hAnsiTheme="minorEastAsia"/>
        </w:rPr>
        <w:t>こうして、市街化区域内農地の宅地並み課税をめぐる３年越しの論議に一応のけりがつけられることになったが、これはあくまで一応の決着であって、都市農業のあり方を見据えた農政の本格的展開をなんら約束したものではなかった。一応の決着をみた48年９月定例会以降も、＊＊（＊＊会）、＊＊（＊＊党）、＊＊（＊＊会）、＊＊（＊＊党）、＊＊（＊＊党）らの各派議員により農業・農地問題が一般質問で取り上げられている。もはや場当たり的な施策対応ではすまされない時期が近づいてきていたのである。</w:t>
      </w:r>
    </w:p>
    <w:p w14:paraId="7051DE39" w14:textId="77777777" w:rsidR="008965F6" w:rsidRDefault="008965F6" w:rsidP="00051ADC">
      <w:pPr>
        <w:ind w:firstLineChars="100" w:firstLine="210"/>
        <w:rPr>
          <w:rFonts w:asciiTheme="minorEastAsia" w:hAnsiTheme="minorEastAsia"/>
        </w:rPr>
      </w:pPr>
    </w:p>
    <w:p w14:paraId="3831F268" w14:textId="38007655" w:rsidR="009E336B" w:rsidRPr="009E336B" w:rsidRDefault="009E336B" w:rsidP="00310BD5"/>
    <w:sectPr w:rsidR="009E336B" w:rsidRPr="009E336B" w:rsidSect="00CE2ACE">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32B38" w14:textId="77777777" w:rsidR="004C3F17" w:rsidRDefault="004C3F17" w:rsidP="000D08AB">
      <w:r>
        <w:separator/>
      </w:r>
    </w:p>
  </w:endnote>
  <w:endnote w:type="continuationSeparator" w:id="0">
    <w:p w14:paraId="6D378747" w14:textId="77777777" w:rsidR="004C3F17" w:rsidRDefault="004C3F17" w:rsidP="000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38842"/>
      <w:docPartObj>
        <w:docPartGallery w:val="Page Numbers (Bottom of Page)"/>
        <w:docPartUnique/>
      </w:docPartObj>
    </w:sdtPr>
    <w:sdtEndPr/>
    <w:sdtContent>
      <w:p w14:paraId="6CFE79DA" w14:textId="50CBA883" w:rsidR="008334ED" w:rsidRDefault="008334ED">
        <w:pPr>
          <w:pStyle w:val="a5"/>
          <w:jc w:val="center"/>
        </w:pPr>
        <w:r>
          <w:fldChar w:fldCharType="begin"/>
        </w:r>
        <w:r>
          <w:instrText>PAGE   \* MERGEFORMAT</w:instrText>
        </w:r>
        <w:r>
          <w:fldChar w:fldCharType="separate"/>
        </w:r>
        <w:r w:rsidR="00E60BC0" w:rsidRPr="00E60BC0">
          <w:rPr>
            <w:noProof/>
            <w:lang w:val="ja-JP"/>
          </w:rPr>
          <w:t>1</w:t>
        </w:r>
        <w:r>
          <w:fldChar w:fldCharType="end"/>
        </w:r>
      </w:p>
    </w:sdtContent>
  </w:sdt>
  <w:p w14:paraId="0C249C9F" w14:textId="77777777" w:rsidR="008334ED" w:rsidRDefault="008334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5C9F" w14:textId="77777777" w:rsidR="004C3F17" w:rsidRDefault="004C3F17" w:rsidP="000D08AB">
      <w:r>
        <w:separator/>
      </w:r>
    </w:p>
  </w:footnote>
  <w:footnote w:type="continuationSeparator" w:id="0">
    <w:p w14:paraId="7448A264" w14:textId="77777777" w:rsidR="004C3F17" w:rsidRDefault="004C3F17" w:rsidP="000D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2"/>
    <w:rsid w:val="00005EF4"/>
    <w:rsid w:val="00015B4A"/>
    <w:rsid w:val="00035F16"/>
    <w:rsid w:val="00051ADC"/>
    <w:rsid w:val="000714F1"/>
    <w:rsid w:val="00083935"/>
    <w:rsid w:val="000933B7"/>
    <w:rsid w:val="000A71B1"/>
    <w:rsid w:val="000B1E05"/>
    <w:rsid w:val="000C4DFC"/>
    <w:rsid w:val="000C7EB0"/>
    <w:rsid w:val="000D08AB"/>
    <w:rsid w:val="000D0F45"/>
    <w:rsid w:val="000D2213"/>
    <w:rsid w:val="00133824"/>
    <w:rsid w:val="0014736C"/>
    <w:rsid w:val="001672F0"/>
    <w:rsid w:val="001A01DE"/>
    <w:rsid w:val="001A5C64"/>
    <w:rsid w:val="001B4970"/>
    <w:rsid w:val="001C06BF"/>
    <w:rsid w:val="001D4B3B"/>
    <w:rsid w:val="00210481"/>
    <w:rsid w:val="002162D5"/>
    <w:rsid w:val="002201C3"/>
    <w:rsid w:val="00225161"/>
    <w:rsid w:val="00246B62"/>
    <w:rsid w:val="0027553C"/>
    <w:rsid w:val="00275925"/>
    <w:rsid w:val="00290A8F"/>
    <w:rsid w:val="00296066"/>
    <w:rsid w:val="002B2F98"/>
    <w:rsid w:val="002B5857"/>
    <w:rsid w:val="002E61C7"/>
    <w:rsid w:val="002F1E8E"/>
    <w:rsid w:val="00310BD5"/>
    <w:rsid w:val="00314CB2"/>
    <w:rsid w:val="00320671"/>
    <w:rsid w:val="003212AA"/>
    <w:rsid w:val="00350C54"/>
    <w:rsid w:val="00370E10"/>
    <w:rsid w:val="003A0754"/>
    <w:rsid w:val="003C193B"/>
    <w:rsid w:val="003C5D6A"/>
    <w:rsid w:val="003D34AE"/>
    <w:rsid w:val="00400B50"/>
    <w:rsid w:val="004021EC"/>
    <w:rsid w:val="00423477"/>
    <w:rsid w:val="0043404E"/>
    <w:rsid w:val="00447973"/>
    <w:rsid w:val="00453BC6"/>
    <w:rsid w:val="00455512"/>
    <w:rsid w:val="004764CA"/>
    <w:rsid w:val="00477608"/>
    <w:rsid w:val="004833D6"/>
    <w:rsid w:val="004B1A24"/>
    <w:rsid w:val="004C3F17"/>
    <w:rsid w:val="004C43F0"/>
    <w:rsid w:val="004D2735"/>
    <w:rsid w:val="004D2B30"/>
    <w:rsid w:val="004E3DF9"/>
    <w:rsid w:val="004E3EAC"/>
    <w:rsid w:val="00506A17"/>
    <w:rsid w:val="00531812"/>
    <w:rsid w:val="005333B8"/>
    <w:rsid w:val="005447D6"/>
    <w:rsid w:val="00556878"/>
    <w:rsid w:val="005635E3"/>
    <w:rsid w:val="0056516C"/>
    <w:rsid w:val="00575F59"/>
    <w:rsid w:val="005E0019"/>
    <w:rsid w:val="005F0DB1"/>
    <w:rsid w:val="005F5B04"/>
    <w:rsid w:val="00604FAD"/>
    <w:rsid w:val="00650E6D"/>
    <w:rsid w:val="00651374"/>
    <w:rsid w:val="006743C3"/>
    <w:rsid w:val="00674BBA"/>
    <w:rsid w:val="006913AE"/>
    <w:rsid w:val="006A5CEA"/>
    <w:rsid w:val="006B010E"/>
    <w:rsid w:val="006B6CF0"/>
    <w:rsid w:val="006E1221"/>
    <w:rsid w:val="006E7053"/>
    <w:rsid w:val="006F2827"/>
    <w:rsid w:val="00703EF8"/>
    <w:rsid w:val="00705F41"/>
    <w:rsid w:val="00707057"/>
    <w:rsid w:val="007317E1"/>
    <w:rsid w:val="0077081C"/>
    <w:rsid w:val="00776B01"/>
    <w:rsid w:val="007B7EFF"/>
    <w:rsid w:val="007E0E5A"/>
    <w:rsid w:val="007E1CFA"/>
    <w:rsid w:val="007F1AE1"/>
    <w:rsid w:val="008050F3"/>
    <w:rsid w:val="00815B8F"/>
    <w:rsid w:val="00817637"/>
    <w:rsid w:val="00823020"/>
    <w:rsid w:val="008334ED"/>
    <w:rsid w:val="00851509"/>
    <w:rsid w:val="00860484"/>
    <w:rsid w:val="0087515C"/>
    <w:rsid w:val="008925C7"/>
    <w:rsid w:val="008965F6"/>
    <w:rsid w:val="008A46F2"/>
    <w:rsid w:val="008D33C4"/>
    <w:rsid w:val="0090396C"/>
    <w:rsid w:val="00903AE8"/>
    <w:rsid w:val="00911AB3"/>
    <w:rsid w:val="009365F3"/>
    <w:rsid w:val="00962398"/>
    <w:rsid w:val="009B36B6"/>
    <w:rsid w:val="009C0710"/>
    <w:rsid w:val="009E336B"/>
    <w:rsid w:val="00A01742"/>
    <w:rsid w:val="00A020D4"/>
    <w:rsid w:val="00A02601"/>
    <w:rsid w:val="00A22980"/>
    <w:rsid w:val="00A3126E"/>
    <w:rsid w:val="00A34DA0"/>
    <w:rsid w:val="00A57745"/>
    <w:rsid w:val="00A615BD"/>
    <w:rsid w:val="00A63798"/>
    <w:rsid w:val="00A6529F"/>
    <w:rsid w:val="00A85A7E"/>
    <w:rsid w:val="00A970BE"/>
    <w:rsid w:val="00AA06A8"/>
    <w:rsid w:val="00AA0FF7"/>
    <w:rsid w:val="00AA241F"/>
    <w:rsid w:val="00AA2B72"/>
    <w:rsid w:val="00AA2FFB"/>
    <w:rsid w:val="00AB0907"/>
    <w:rsid w:val="00AB1B51"/>
    <w:rsid w:val="00AB72EE"/>
    <w:rsid w:val="00AC7C01"/>
    <w:rsid w:val="00AD1C95"/>
    <w:rsid w:val="00AD53E2"/>
    <w:rsid w:val="00B24290"/>
    <w:rsid w:val="00B43103"/>
    <w:rsid w:val="00B51728"/>
    <w:rsid w:val="00B649CB"/>
    <w:rsid w:val="00B65A7E"/>
    <w:rsid w:val="00B726AE"/>
    <w:rsid w:val="00B74E87"/>
    <w:rsid w:val="00B905A8"/>
    <w:rsid w:val="00BA1979"/>
    <w:rsid w:val="00BA293F"/>
    <w:rsid w:val="00BA6616"/>
    <w:rsid w:val="00BB78A9"/>
    <w:rsid w:val="00BC2B80"/>
    <w:rsid w:val="00BD7644"/>
    <w:rsid w:val="00BE3DCB"/>
    <w:rsid w:val="00BE43D1"/>
    <w:rsid w:val="00BF2913"/>
    <w:rsid w:val="00C0032F"/>
    <w:rsid w:val="00C23C77"/>
    <w:rsid w:val="00C33D21"/>
    <w:rsid w:val="00C552E7"/>
    <w:rsid w:val="00C623D5"/>
    <w:rsid w:val="00C702FF"/>
    <w:rsid w:val="00C87ECC"/>
    <w:rsid w:val="00C87FAA"/>
    <w:rsid w:val="00CA3A1F"/>
    <w:rsid w:val="00CC7441"/>
    <w:rsid w:val="00CC74A6"/>
    <w:rsid w:val="00CD3009"/>
    <w:rsid w:val="00CE2ACE"/>
    <w:rsid w:val="00CE373B"/>
    <w:rsid w:val="00CE4612"/>
    <w:rsid w:val="00CE4F36"/>
    <w:rsid w:val="00D127C1"/>
    <w:rsid w:val="00D16F57"/>
    <w:rsid w:val="00D24800"/>
    <w:rsid w:val="00D355A5"/>
    <w:rsid w:val="00D54CC1"/>
    <w:rsid w:val="00D60F81"/>
    <w:rsid w:val="00D767B9"/>
    <w:rsid w:val="00DA7E73"/>
    <w:rsid w:val="00DD5BB5"/>
    <w:rsid w:val="00DE109D"/>
    <w:rsid w:val="00DE3A95"/>
    <w:rsid w:val="00E01DD2"/>
    <w:rsid w:val="00E073ED"/>
    <w:rsid w:val="00E123CE"/>
    <w:rsid w:val="00E27E72"/>
    <w:rsid w:val="00E506E5"/>
    <w:rsid w:val="00E60BC0"/>
    <w:rsid w:val="00E63E73"/>
    <w:rsid w:val="00EA09D7"/>
    <w:rsid w:val="00EC2FE0"/>
    <w:rsid w:val="00ED1F7D"/>
    <w:rsid w:val="00ED4C2E"/>
    <w:rsid w:val="00EE4995"/>
    <w:rsid w:val="00EF57FD"/>
    <w:rsid w:val="00EF78A7"/>
    <w:rsid w:val="00F02799"/>
    <w:rsid w:val="00F07F2A"/>
    <w:rsid w:val="00F13C3B"/>
    <w:rsid w:val="00F264C0"/>
    <w:rsid w:val="00F375C0"/>
    <w:rsid w:val="00F410D6"/>
    <w:rsid w:val="00F44D80"/>
    <w:rsid w:val="00F52EB8"/>
    <w:rsid w:val="00F678C0"/>
    <w:rsid w:val="00F75A46"/>
    <w:rsid w:val="00F77B29"/>
    <w:rsid w:val="00F85838"/>
    <w:rsid w:val="00F96EFE"/>
    <w:rsid w:val="00FA4170"/>
    <w:rsid w:val="00FA5AC0"/>
    <w:rsid w:val="00FB44D2"/>
    <w:rsid w:val="00FC16F7"/>
    <w:rsid w:val="00FD1395"/>
    <w:rsid w:val="00FD2E4F"/>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0EE12E"/>
  <w15:chartTrackingRefBased/>
  <w15:docId w15:val="{0857FC3E-8129-41ED-986E-FCB918E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B44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B44D2"/>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0D08AB"/>
    <w:pPr>
      <w:tabs>
        <w:tab w:val="center" w:pos="4252"/>
        <w:tab w:val="right" w:pos="8504"/>
      </w:tabs>
      <w:snapToGrid w:val="0"/>
    </w:pPr>
  </w:style>
  <w:style w:type="character" w:customStyle="1" w:styleId="a4">
    <w:name w:val="ヘッダー (文字)"/>
    <w:basedOn w:val="a0"/>
    <w:link w:val="a3"/>
    <w:uiPriority w:val="99"/>
    <w:rsid w:val="000D08AB"/>
  </w:style>
  <w:style w:type="paragraph" w:styleId="a5">
    <w:name w:val="footer"/>
    <w:basedOn w:val="a"/>
    <w:link w:val="a6"/>
    <w:uiPriority w:val="99"/>
    <w:unhideWhenUsed/>
    <w:rsid w:val="000D08AB"/>
    <w:pPr>
      <w:tabs>
        <w:tab w:val="center" w:pos="4252"/>
        <w:tab w:val="right" w:pos="8504"/>
      </w:tabs>
      <w:snapToGrid w:val="0"/>
    </w:pPr>
  </w:style>
  <w:style w:type="character" w:customStyle="1" w:styleId="a6">
    <w:name w:val="フッター (文字)"/>
    <w:basedOn w:val="a0"/>
    <w:link w:val="a5"/>
    <w:uiPriority w:val="99"/>
    <w:rsid w:val="000D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6008">
      <w:bodyDiv w:val="1"/>
      <w:marLeft w:val="0"/>
      <w:marRight w:val="0"/>
      <w:marTop w:val="0"/>
      <w:marBottom w:val="0"/>
      <w:divBdr>
        <w:top w:val="none" w:sz="0" w:space="0" w:color="auto"/>
        <w:left w:val="none" w:sz="0" w:space="0" w:color="auto"/>
        <w:bottom w:val="none" w:sz="0" w:space="0" w:color="auto"/>
        <w:right w:val="none" w:sz="0" w:space="0" w:color="auto"/>
      </w:divBdr>
      <w:divsChild>
        <w:div w:id="1438259126">
          <w:marLeft w:val="0"/>
          <w:marRight w:val="0"/>
          <w:marTop w:val="0"/>
          <w:marBottom w:val="0"/>
          <w:divBdr>
            <w:top w:val="single" w:sz="36" w:space="8" w:color="DCDCDC"/>
            <w:left w:val="single" w:sz="36" w:space="8" w:color="DCDCDC"/>
            <w:bottom w:val="single" w:sz="36" w:space="8" w:color="DCDCDC"/>
            <w:right w:val="single" w:sz="36" w:space="8" w:color="DCDCDC"/>
          </w:divBdr>
        </w:div>
      </w:divsChild>
    </w:div>
    <w:div w:id="1424759359">
      <w:bodyDiv w:val="1"/>
      <w:marLeft w:val="0"/>
      <w:marRight w:val="0"/>
      <w:marTop w:val="0"/>
      <w:marBottom w:val="0"/>
      <w:divBdr>
        <w:top w:val="none" w:sz="0" w:space="0" w:color="auto"/>
        <w:left w:val="none" w:sz="0" w:space="0" w:color="auto"/>
        <w:bottom w:val="none" w:sz="0" w:space="0" w:color="auto"/>
        <w:right w:val="none" w:sz="0" w:space="0" w:color="auto"/>
      </w:divBdr>
      <w:divsChild>
        <w:div w:id="1751197381">
          <w:blockQuote w:val="1"/>
          <w:marLeft w:val="150"/>
          <w:marRight w:val="150"/>
          <w:marTop w:val="75"/>
          <w:marBottom w:val="75"/>
          <w:divBdr>
            <w:top w:val="single" w:sz="6" w:space="4" w:color="C3D9FF"/>
            <w:left w:val="single" w:sz="6" w:space="11" w:color="C3D9FF"/>
            <w:bottom w:val="single" w:sz="6" w:space="4" w:color="C3D9FF"/>
            <w:right w:val="single" w:sz="6" w:space="11" w:color="C3D9FF"/>
          </w:divBdr>
        </w:div>
      </w:divsChild>
    </w:div>
    <w:div w:id="1754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5</Pages>
  <Words>766</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智弘 内山</dc:creator>
  <cp:keywords/>
  <dc:description/>
  <cp:lastModifiedBy>内山 智弘</cp:lastModifiedBy>
  <cp:revision>64</cp:revision>
  <dcterms:created xsi:type="dcterms:W3CDTF">2022-01-05T14:31:00Z</dcterms:created>
  <dcterms:modified xsi:type="dcterms:W3CDTF">2022-10-11T00:33:00Z</dcterms:modified>
</cp:coreProperties>
</file>